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wmf" ContentType="image/x-wmf"/>
  <Override PartName="/word/media/image8.png" ContentType="image/png"/>
  <Override PartName="/word/media/image9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567" w:hanging="0"/>
        <w:jc w:val="center"/>
        <w:rPr/>
      </w:pPr>
      <w:r>
        <w:rPr/>
        <mc:AlternateContent>
          <mc:Choice Requires="wps">
            <w:drawing>
              <wp:inline distT="0" distB="0" distL="0" distR="0" wp14:anchorId="3490262C">
                <wp:extent cx="2734310" cy="1448435"/>
                <wp:effectExtent l="0" t="0" r="9525" b="0"/>
                <wp:docPr id="1" name="Image 1" descr="Une image contenant texte&#10;&#10;Description générée automatiquement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Une image contenant texte&#10;&#10;Description générée automatiquement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800000">
                          <a:off x="0" y="0"/>
                          <a:ext cx="2733840" cy="1447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1" stroked="f" style="position:absolute;margin-left:0pt;margin-top:-114.05pt;width:215.2pt;height:113.95pt;mso-wrap-style:none;v-text-anchor:middle;rotation:180;mso-position-vertical:top" wp14:anchorId="3490262C" type="shapetype_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Visite institutionnelle et architecturale</w:t>
      </w:r>
    </w:p>
    <w:p>
      <w:pPr>
        <w:pStyle w:val="Normal"/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 Conseil économique, social et environnemental</w:t>
      </w:r>
    </w:p>
    <w:p>
      <w:pPr>
        <w:pStyle w:val="Normal"/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jc w:val="center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Mercredi 19 janvier 2022 – 14 heures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4"/>
          <w:szCs w:val="24"/>
        </w:rPr>
      </w:pPr>
      <w:r>
        <mc:AlternateContent>
          <mc:Choice Requires="wps">
            <w:drawing>
              <wp:anchor behindDoc="0" distT="50165" distB="50165" distL="118745" distR="118745" simplePos="0" locked="0" layoutInCell="0" allowOverlap="1" relativeHeight="4" wp14:anchorId="68891E0B">
                <wp:simplePos x="0" y="0"/>
                <wp:positionH relativeFrom="column">
                  <wp:posOffset>1241425</wp:posOffset>
                </wp:positionH>
                <wp:positionV relativeFrom="paragraph">
                  <wp:posOffset>605155</wp:posOffset>
                </wp:positionV>
                <wp:extent cx="4694555" cy="6089015"/>
                <wp:effectExtent l="0" t="0" r="0" b="0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040" cy="608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Troisième assemblée constitutionnelle de notre République,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le CESE conseille le Gouvernement et le Parlement, participe à l’élaboration et à l’évaluation des politiques publiques dans ses champs de compétence notamment.</w:t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240280" cy="1907540"/>
                                  <wp:effectExtent l="0" t="0" r="0" b="0"/>
                                  <wp:docPr id="4" name="Image 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280" cy="1907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Contenudecadr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095500" cy="1752600"/>
                                  <wp:effectExtent l="0" t="0" r="0" b="0"/>
                                  <wp:docPr id="5" name="Image 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Contenudecadre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171700" cy="933450"/>
                                  <wp:effectExtent l="0" t="0" r="0" b="0"/>
                                  <wp:docPr id="6" name="Image 11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11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Depuis 2021 le CESE s’est vu confier la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participation citoyenne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724025" cy="2771775"/>
                                  <wp:effectExtent l="0" t="0" r="0" b="0"/>
                                  <wp:docPr id="7" name="Image 5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5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f" style="position:absolute;margin-left:97.75pt;margin-top:47.65pt;width:369.55pt;height:479.35pt;mso-wrap-style:square;v-text-anchor:top" wp14:anchorId="68891E0B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Troisième assemblée constitutionnelle de notre République,</w:t>
                      </w:r>
                      <w:r>
                        <w:rPr>
                          <w:sz w:val="24"/>
                          <w:szCs w:val="24"/>
                        </w:rPr>
                        <w:t xml:space="preserve"> le CESE conseille le Gouvernement et le Parlement, participe à l’élaboration et à l’évaluation des politiques publiques dans ses champs de compétence notamment.</w:t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2240280" cy="1907540"/>
                            <wp:effectExtent l="0" t="0" r="0" b="0"/>
                            <wp:docPr id="8" name="Image 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0280" cy="1907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Contenudecadr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rPr>
                          <w:sz w:val="24"/>
                          <w:szCs w:val="24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2095500" cy="1752600"/>
                            <wp:effectExtent l="0" t="0" r="0" b="0"/>
                            <wp:docPr id="9" name="Image 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75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Contenudecadre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2171700" cy="933450"/>
                            <wp:effectExtent l="0" t="0" r="0" b="0"/>
                            <wp:docPr id="10" name="Image 11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1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Depuis 2021 le CESE s’est vu confier la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participation citoyenne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>
                      <w:pPr>
                        <w:pStyle w:val="Contenudecadre"/>
                        <w:spacing w:before="0" w:after="160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724025" cy="2771775"/>
                            <wp:effectExtent l="0" t="0" r="0" b="0"/>
                            <wp:docPr id="11" name="Image 5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5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2771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3175" distB="0" distL="3175" distR="0" simplePos="0" locked="0" layoutInCell="0" allowOverlap="1" relativeHeight="6" wp14:anchorId="2EBD261F">
                <wp:simplePos x="0" y="0"/>
                <wp:positionH relativeFrom="column">
                  <wp:posOffset>3771265</wp:posOffset>
                </wp:positionH>
                <wp:positionV relativeFrom="paragraph">
                  <wp:posOffset>1685925</wp:posOffset>
                </wp:positionV>
                <wp:extent cx="2164715" cy="2149475"/>
                <wp:effectExtent l="0" t="0" r="7620" b="3810"/>
                <wp:wrapNone/>
                <wp:docPr id="12" name="Zone de text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96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Les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corps intermédiaires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: associations, syndicats de salariés et d’organisations patronales, associations de jeunes ou environnementales désignent les 175 membres qui siègent pour voter les rapports qui sont élaborés par les conseillers en commissions thématiques.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7" path="m0,0l-2147483645,0l-2147483645,-2147483646l0,-2147483646xe" fillcolor="white" stroked="f" style="position:absolute;margin-left:296.95pt;margin-top:132.75pt;width:170.35pt;height:169.15pt;mso-wrap-style:square;v-text-anchor:top" wp14:anchorId="2EBD261F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both"/>
                        <w:rPr/>
                      </w:pPr>
                      <w:r>
                        <w:rPr>
                          <w:sz w:val="24"/>
                          <w:szCs w:val="24"/>
                        </w:rPr>
                        <w:t xml:space="preserve">Les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corps intermédiaires</w:t>
                      </w:r>
                      <w:r>
                        <w:rPr>
                          <w:sz w:val="24"/>
                          <w:szCs w:val="24"/>
                        </w:rPr>
                        <w:t> : associations, syndicats de salariés et d’organisations patronales, associations de jeunes ou environnementales désignent les 175 membres qui siègent pour voter les rapports qui sont élaborés par les conseillers en commissions thématiques.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0" distL="3175" distR="3175" simplePos="0" locked="0" layoutInCell="0" allowOverlap="1" relativeHeight="10" wp14:anchorId="1E3A77E6">
                <wp:simplePos x="0" y="0"/>
                <wp:positionH relativeFrom="column">
                  <wp:posOffset>3992245</wp:posOffset>
                </wp:positionH>
                <wp:positionV relativeFrom="paragraph">
                  <wp:posOffset>3935730</wp:posOffset>
                </wp:positionV>
                <wp:extent cx="1585595" cy="1288415"/>
                <wp:effectExtent l="0" t="0" r="0" b="7620"/>
                <wp:wrapNone/>
                <wp:docPr id="14" name="Zon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080" cy="128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304925" cy="1152525"/>
                                  <wp:effectExtent l="0" t="0" r="0" b="0"/>
                                  <wp:docPr id="16" name="Image 10" descr="Une image contenant texte, personne, capture d’écra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0" descr="Une image contenant texte, personne, capture d’écran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9" path="m0,0l-2147483645,0l-2147483645,-2147483646l0,-2147483646xe" fillcolor="white" stroked="f" style="position:absolute;margin-left:314.35pt;margin-top:309.9pt;width:124.75pt;height:101.35pt;mso-wrap-style:none;v-text-anchor:middle" wp14:anchorId="1E3A77E6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304925" cy="1152525"/>
                            <wp:effectExtent l="0" t="0" r="0" b="0"/>
                            <wp:docPr id="17" name="Image 10" descr="Une image contenant texte, personne, capture d’écra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 10" descr="Une image contenant texte, personne, capture d’écran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sz w:val="24"/>
          <w:szCs w:val="24"/>
        </w:rPr>
        <w:t xml:space="preserve">Le 19 janvier 2022 notre section des membres de la Légion d’Honneur organise une visite institutionnelle et architecturale du </w:t>
      </w:r>
      <w:r>
        <w:rPr>
          <w:b/>
          <w:bCs/>
          <w:sz w:val="24"/>
          <w:szCs w:val="24"/>
        </w:rPr>
        <w:t>Conseil économique social et environnemental</w:t>
      </w:r>
      <w:r>
        <w:rPr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50165" distB="45720" distL="118745" distR="113665" simplePos="0" locked="0" layoutInCell="0" allowOverlap="1" relativeHeight="5" wp14:anchorId="0B373D76">
                <wp:simplePos x="0" y="0"/>
                <wp:positionH relativeFrom="column">
                  <wp:posOffset>-694055</wp:posOffset>
                </wp:positionH>
                <wp:positionV relativeFrom="paragraph">
                  <wp:posOffset>177165</wp:posOffset>
                </wp:positionV>
                <wp:extent cx="1936115" cy="5643880"/>
                <wp:effectExtent l="0" t="0" r="26670" b="14605"/>
                <wp:wrapSquare wrapText="bothSides"/>
                <wp:docPr id="18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360" cy="564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790700" cy="5542915"/>
                                  <wp:effectExtent l="0" t="0" r="0" b="0"/>
                                  <wp:docPr id="20" name="Image 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5542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style="position:absolute;margin-left:-54.65pt;margin-top:13.95pt;width:152.35pt;height:444.3pt;mso-wrap-style:none;v-text-anchor:middle" wp14:anchorId="0B373D76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790700" cy="5542915"/>
                            <wp:effectExtent l="0" t="0" r="0" b="0"/>
                            <wp:docPr id="21" name="Image 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5542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/>
        <mc:AlternateContent>
          <mc:Choice Requires="wps">
            <w:drawing>
              <wp:anchor behindDoc="0" distT="50165" distB="45720" distL="118745" distR="113665" simplePos="0" locked="0" layoutInCell="0" allowOverlap="1" relativeHeight="7" wp14:anchorId="61D872BD">
                <wp:simplePos x="0" y="0"/>
                <wp:positionH relativeFrom="column">
                  <wp:posOffset>2849245</wp:posOffset>
                </wp:positionH>
                <wp:positionV relativeFrom="paragraph">
                  <wp:posOffset>15240</wp:posOffset>
                </wp:positionV>
                <wp:extent cx="3193415" cy="1364615"/>
                <wp:effectExtent l="0" t="0" r="7620" b="7620"/>
                <wp:wrapSquare wrapText="bothSides"/>
                <wp:docPr id="2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840" cy="136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Le CESE siège au Palais d’Iéna,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ic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ô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 de la modernité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conçue par le célèbre architecte Auguste Perret et reconnue pour son classement aux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monuments historiques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f" style="position:absolute;margin-left:224.35pt;margin-top:1.2pt;width:251.35pt;height:107.35pt;mso-wrap-style:square;v-text-anchor:top" wp14:anchorId="61D872BD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Le CESE siège au Palais d’Iéna,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ic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ô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ne de la modernité</w:t>
                      </w:r>
                      <w:r>
                        <w:rPr>
                          <w:sz w:val="24"/>
                          <w:szCs w:val="24"/>
                        </w:rPr>
                        <w:t xml:space="preserve"> conçue par le célèbre architecte Auguste Perret et reconnue pour son classement aux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monuments historiques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45720" distL="118745" distR="113665" simplePos="0" locked="0" layoutInCell="0" allowOverlap="1" relativeHeight="9" wp14:anchorId="4061ED6F">
                <wp:simplePos x="0" y="0"/>
                <wp:positionH relativeFrom="column">
                  <wp:posOffset>3001645</wp:posOffset>
                </wp:positionH>
                <wp:positionV relativeFrom="paragraph">
                  <wp:posOffset>1165860</wp:posOffset>
                </wp:positionV>
                <wp:extent cx="3041015" cy="1859915"/>
                <wp:effectExtent l="0" t="0" r="7620" b="7620"/>
                <wp:wrapSquare wrapText="bothSides"/>
                <wp:docPr id="24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560" cy="185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443480" cy="1758950"/>
                                  <wp:effectExtent l="0" t="0" r="0" b="0"/>
                                  <wp:docPr id="26" name="Image 16" descr="Une image contenant texte, arbre, extérieur, rou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 16" descr="Une image contenant texte, arbre, extérieur, rou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758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f" style="position:absolute;margin-left:236.35pt;margin-top:91.8pt;width:239.35pt;height:146.35pt;mso-wrap-style:none;v-text-anchor:middle" wp14:anchorId="4061ED6F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443480" cy="1758950"/>
                            <wp:effectExtent l="0" t="0" r="0" b="0"/>
                            <wp:docPr id="27" name="Image 16" descr="Une image contenant texte, arbre, extérieur, rou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 16" descr="Une image contenant texte, arbre, extérieur, rou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758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11" wp14:anchorId="79EB9A28">
                <wp:simplePos x="0" y="0"/>
                <wp:positionH relativeFrom="column">
                  <wp:posOffset>3352165</wp:posOffset>
                </wp:positionH>
                <wp:positionV relativeFrom="paragraph">
                  <wp:posOffset>3284220</wp:posOffset>
                </wp:positionV>
                <wp:extent cx="2385695" cy="1737995"/>
                <wp:effectExtent l="0" t="0" r="0" b="0"/>
                <wp:wrapSquare wrapText="bothSides"/>
                <wp:docPr id="28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0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319020" cy="1821180"/>
                                  <wp:effectExtent l="0" t="0" r="0" b="0"/>
                                  <wp:docPr id="30" name="Image 17" descr="Une image contenant intérieu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 17" descr="Une image contenant intérieur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020" cy="1821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f" style="position:absolute;margin-left:263.95pt;margin-top:258.6pt;width:187.75pt;height:136.75pt;mso-wrap-style:none;v-text-anchor:middle" wp14:anchorId="79EB9A28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319020" cy="1821180"/>
                            <wp:effectExtent l="0" t="0" r="0" b="0"/>
                            <wp:docPr id="31" name="Image 17" descr="Une image contenant intérieu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e 17" descr="Une image contenant intérieur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9020" cy="1821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inline distT="0" distB="0" distL="0" distR="0">
            <wp:extent cx="2611755" cy="5021580"/>
            <wp:effectExtent l="0" t="0" r="0" b="0"/>
            <wp:docPr id="32" name="Image 13" descr="Une image contenant intérieur, plancher, bâtiment, colonna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13" descr="Une image contenant intérieur, plancher, bâtiment, colonnad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Notre section vous invite à participer à une visite du Palais d’Iéna :</w:t>
      </w:r>
    </w:p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 mercredi 19 janvier à 14h.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Une collation aura lieu après la visite, au salon Eiffel, 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avec la participation du Secrétaire Général.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Nous vous remercions de bien vouloir nous faire part de votre participation au plus vite 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à la présidente de la section : </w:t>
      </w:r>
      <w:hyperlink r:id="rId12">
        <w:r>
          <w:rPr>
            <w:rStyle w:val="LienInternet"/>
            <w:sz w:val="24"/>
            <w:szCs w:val="24"/>
          </w:rPr>
          <w:t>marieagam@noos.fr</w:t>
        </w:r>
      </w:hyperlink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et </w:t>
      </w:r>
      <w:r>
        <w:rPr>
          <w:b/>
          <w:bCs/>
          <w:sz w:val="24"/>
          <w:szCs w:val="24"/>
        </w:rPr>
        <w:t>avant le vendredi 7 janvier au plus tard</w:t>
      </w:r>
      <w:r>
        <w:rPr>
          <w:sz w:val="24"/>
          <w:szCs w:val="24"/>
        </w:rPr>
        <w:t>.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jc w:val="center"/>
        <w:rPr>
          <w:b/>
          <w:b/>
          <w:bCs/>
          <w:i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A noter :</w:t>
      </w:r>
    </w:p>
    <w:p>
      <w:pPr>
        <w:pStyle w:val="Normal"/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Les participants devront se munir obligatoirement d’une pièce d’identité en cours de validité et de leur Pass sanitaire, exigés à l’entrée.</w:t>
      </w:r>
    </w:p>
    <w:p>
      <w:pPr>
        <w:pStyle w:val="Normal"/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jc w:val="center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Dans le cadre de l’opération « Vigipirate », nous vous informons que les sacs et bagages seront soumis au contrôle à l’entrée du Palais d’Iéna.</w:t>
      </w:r>
    </w:p>
    <w:p>
      <w:pPr>
        <w:pStyle w:val="Normal"/>
        <w:spacing w:before="0" w:after="160"/>
        <w:rPr>
          <w:sz w:val="24"/>
          <w:szCs w:val="24"/>
        </w:rPr>
      </w:pPr>
      <w:r>
        <w:rPr/>
      </w:r>
    </w:p>
    <w:sectPr>
      <w:type w:val="nextPage"/>
      <w:pgSz w:w="11906" w:h="16838"/>
      <w:pgMar w:left="1417" w:right="1417" w:header="0" w:top="568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91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b610f8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basedOn w:val="DefaultParagraphFont"/>
    <w:uiPriority w:val="99"/>
    <w:unhideWhenUsed/>
    <w:rsid w:val="00b610f8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050832"/>
    <w:rPr>
      <w:rFonts w:ascii="Segoe UI" w:hAnsi="Segoe UI" w:cs="Segoe UI"/>
      <w:sz w:val="18"/>
      <w:szCs w:val="18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05083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wmf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hyperlink" Target="mailto:marieagam@noos.fr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LibreOffice/7.1.5.2$Windows_X86_64 LibreOffice_project/85f04e9f809797b8199d13c421bd8a2b025d52b5</Application>
  <AppVersion>15.0000</AppVersion>
  <Pages>3</Pages>
  <Words>255</Words>
  <Characters>1438</Characters>
  <CharactersWithSpaces>1678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2021-12-22T17:16:00Z</dcterms:created>
  <dc:creator>Michael Tuyau</dc:creator>
  <dc:description/>
  <dc:language>fr-FR</dc:language>
  <cp:lastModifiedBy/>
  <dcterms:modified xsi:type="dcterms:W3CDTF">2021-12-31T16:16:03Z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